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全球南商总会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会员入会须知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全球南商总会由</w:t>
      </w:r>
      <w:r>
        <w:rPr>
          <w:rFonts w:hint="eastAsia" w:ascii="仿宋" w:hAnsi="仿宋" w:eastAsia="仿宋" w:cs="仿宋"/>
          <w:sz w:val="28"/>
          <w:szCs w:val="28"/>
        </w:rPr>
        <w:t>南充籍知名企业家、异地南充商会（包括部分县&lt;市、区&gt;商会）自愿联合组成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是一个</w:t>
      </w:r>
      <w:r>
        <w:rPr>
          <w:rFonts w:hint="eastAsia" w:ascii="仿宋" w:hAnsi="仿宋" w:eastAsia="仿宋" w:cs="仿宋"/>
          <w:sz w:val="28"/>
          <w:szCs w:val="28"/>
        </w:rPr>
        <w:t>非营利性社会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组织，具有独立法人资格，主管单位是</w:t>
      </w:r>
      <w:r>
        <w:rPr>
          <w:rFonts w:hint="eastAsia" w:ascii="仿宋" w:hAnsi="仿宋" w:eastAsia="仿宋" w:cs="仿宋"/>
          <w:sz w:val="28"/>
          <w:szCs w:val="28"/>
        </w:rPr>
        <w:t>南充市经济合作和外事局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，登记管理机关是南充市民政局。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全球南商总会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造福桑梓、回报社会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为宗旨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致力于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搭建一个交流合作、抱团发展、投资家乡的平台，以此传播南</w:t>
      </w:r>
      <w:r>
        <w:rPr>
          <w:rFonts w:hint="eastAsia" w:ascii="仿宋" w:hAnsi="仿宋" w:eastAsia="仿宋" w:cs="仿宋"/>
          <w:sz w:val="28"/>
          <w:szCs w:val="28"/>
        </w:rPr>
        <w:t>商文化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弘扬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</w:t>
      </w:r>
      <w:r>
        <w:rPr>
          <w:rFonts w:hint="eastAsia" w:ascii="仿宋" w:hAnsi="仿宋" w:eastAsia="仿宋" w:cs="仿宋"/>
          <w:sz w:val="28"/>
          <w:szCs w:val="28"/>
        </w:rPr>
        <w:t>商精神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铸造南商品牌、汇聚南商力量、引领南商发展。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商会企业会员包括：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联席</w:t>
      </w:r>
      <w:r>
        <w:rPr>
          <w:rFonts w:hint="eastAsia" w:ascii="仿宋" w:hAnsi="仿宋" w:eastAsia="仿宋" w:cs="仿宋"/>
          <w:sz w:val="28"/>
          <w:szCs w:val="28"/>
        </w:rPr>
        <w:t>会长单位、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常务副会长</w:t>
      </w:r>
      <w:r>
        <w:rPr>
          <w:rFonts w:hint="eastAsia" w:ascii="仿宋" w:hAnsi="仿宋" w:eastAsia="仿宋" w:cs="仿宋"/>
          <w:sz w:val="28"/>
          <w:szCs w:val="28"/>
        </w:rPr>
        <w:t>单位、副会长单位、及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理事</w:t>
      </w:r>
      <w:r>
        <w:rPr>
          <w:rFonts w:hint="eastAsia" w:ascii="仿宋" w:hAnsi="仿宋" w:eastAsia="仿宋" w:cs="仿宋"/>
          <w:sz w:val="28"/>
          <w:szCs w:val="28"/>
        </w:rPr>
        <w:t>单位。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一、入会条件: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申请加入本会的会员，必须具备下列条件：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1、南充市外的南充商会、部分县（市、区）商会等社团组织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以及南充市外中国商会、四川（川渝）商会、南充商会、南充有关县（市、区）商会的南充籍会长、名誉会长、执行会长、常务副会长以及其他有较强实力、较大影响力的南充籍企业家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方可申请入会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拥护本会章程，履行会员义务，遵守行业自律公约；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按时交纳会费。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二、入会程序：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申请入会单位及个人按要求填写《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全球南商总会</w:t>
      </w:r>
      <w:r>
        <w:rPr>
          <w:rFonts w:hint="eastAsia" w:ascii="仿宋" w:hAnsi="仿宋" w:eastAsia="仿宋" w:cs="仿宋"/>
          <w:sz w:val="28"/>
          <w:szCs w:val="28"/>
        </w:rPr>
        <w:t>会员入会申请表》、个人身份证复印件，以及企业营业执照复印件三份材料快递至商会秘书处（附免冠近照一张）；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商会秘书处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在收到申请后，呈交秘书长审批，秘书处按照会员入会条件进行审批，当月底作出是否接纳其为企业会员的决定；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首次申请加入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联席会长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常务副会长</w:t>
      </w:r>
      <w:r>
        <w:rPr>
          <w:rFonts w:hint="eastAsia" w:ascii="仿宋" w:hAnsi="仿宋" w:eastAsia="仿宋" w:cs="仿宋"/>
          <w:sz w:val="28"/>
          <w:szCs w:val="28"/>
        </w:rPr>
        <w:t>的企业须经商会理事会决定；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由本人提出书面申请，可调整在商会所担任的职务；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由秘书处向被批准入会的会员发《入会通知书》并交纳当年会费；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按照入会条件，通过入会程序，履行会员义务的申请者即正式成为商会会员。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全球南商总会          </w:t>
      </w: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2020年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7" w:h="16840"/>
      <w:pgMar w:top="1701" w:right="1588" w:bottom="1701" w:left="1588" w:header="851" w:footer="1247" w:gutter="0"/>
      <w:pgNumType w:start="0"/>
      <w:cols w:space="425" w:num="1"/>
      <w:titlePg/>
      <w:docGrid w:type="lines" w:linePitch="727" w:charSpace="2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04D62"/>
    <w:rsid w:val="70070CFC"/>
    <w:rsid w:val="7AF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2020-07-28T02:58:00Z</dcterms:created>
  <dc:creator>Administrator</dc:creator>
  <cp:lastModifiedBy>Administrator</cp:lastModifiedBy>
  <dcterms:modified xsi:type="dcterms:W3CDTF">2020-07-28T03:02:31Z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